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F5488" w:rsidRPr="008F5488" w14:paraId="693D9D8A" w14:textId="77777777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52B8460" w14:textId="77777777" w:rsidR="00F94F85" w:rsidRPr="008F5488" w:rsidRDefault="00F94F85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48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18227CC" w14:textId="77777777" w:rsidR="00F94F85" w:rsidRPr="000852F7" w:rsidRDefault="00F94F85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Burze i vrijednosnice</w:t>
            </w:r>
          </w:p>
        </w:tc>
      </w:tr>
      <w:tr w:rsidR="008F5488" w:rsidRPr="008F5488" w14:paraId="23D291A1" w14:textId="77777777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D1AE91" w14:textId="77777777" w:rsidR="00F94F85" w:rsidRPr="000852F7" w:rsidRDefault="00F94F85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0852F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2DF0C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EUBB18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D39843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85386D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</w:tr>
      <w:tr w:rsidR="008F5488" w:rsidRPr="008F5488" w14:paraId="172D22F9" w14:textId="77777777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2993C5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6BFCA" w14:textId="77777777" w:rsidR="00F94F85" w:rsidRPr="000852F7" w:rsidRDefault="00B8561E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Izv</w:t>
            </w:r>
            <w:r w:rsidR="00F94F85"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prof.</w:t>
            </w:r>
            <w:r w:rsidR="00F94F85"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dr. sc. Ana Rimac Smiljanić</w:t>
            </w:r>
          </w:p>
          <w:p w14:paraId="3616D4F1" w14:textId="1FDB13C5" w:rsidR="00C664E6" w:rsidRPr="000852F7" w:rsidRDefault="00C664E6" w:rsidP="00C664E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 dr. sc.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F3FC5E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55B52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8F5488" w:rsidRPr="008F5488" w14:paraId="5950D7EE" w14:textId="77777777" w:rsidTr="00052A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A35731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54B723" w14:textId="7991A244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02865E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E99706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53709C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13E9B0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F8D6B0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8F5488" w:rsidRPr="008F5488" w14:paraId="3C9CD7DE" w14:textId="77777777" w:rsidTr="00052A28">
        <w:trPr>
          <w:trHeight w:val="42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78B5EF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E83796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A9644F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A1D6B" w14:textId="656CFCB4" w:rsidR="00F94F85" w:rsidRPr="000852F7" w:rsidRDefault="00B41F9A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748DE" w14:textId="79BFA110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4352EE" w14:textId="57E14C34" w:rsidR="00F94F85" w:rsidRPr="000852F7" w:rsidRDefault="00C664E6" w:rsidP="000852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D1259D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F5488" w:rsidRPr="008F5488" w14:paraId="4ADFA9E5" w14:textId="77777777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245B3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8CD01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D6533" w14:textId="77777777" w:rsidR="00F94F85" w:rsidRPr="000852F7" w:rsidRDefault="00F94F85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01417" w14:textId="793556AE" w:rsidR="00F94F85" w:rsidRPr="000852F7" w:rsidRDefault="00B41F9A" w:rsidP="00052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8F5488" w:rsidRPr="008F5488" w14:paraId="7C7D4E5E" w14:textId="77777777" w:rsidTr="00052A2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18593A2" w14:textId="77777777" w:rsidR="00F94F85" w:rsidRPr="000852F7" w:rsidRDefault="00F94F85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F5488" w:rsidRPr="008F5488" w14:paraId="20380AF9" w14:textId="77777777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3465E8" w14:textId="77777777" w:rsidR="00F94F85" w:rsidRPr="000852F7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6611A" w14:textId="77777777" w:rsidR="00F94F85" w:rsidRPr="000852F7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teorijska i empirijska znanja iz analize vrijednosnica i burzovnog poslovanja.</w:t>
            </w:r>
          </w:p>
        </w:tc>
      </w:tr>
      <w:tr w:rsidR="008F5488" w:rsidRPr="008F5488" w14:paraId="053D02AA" w14:textId="77777777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9B4EC" w14:textId="77777777" w:rsidR="00F94F85" w:rsidRPr="000852F7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6E79A2" w14:textId="77777777" w:rsidR="00F94F85" w:rsidRPr="000852F7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financijskim institucijama i tržištima, rizicima te poslovanju poduzeća.</w:t>
            </w:r>
          </w:p>
        </w:tc>
      </w:tr>
      <w:tr w:rsidR="008F5488" w:rsidRPr="008F5488" w14:paraId="34DDAE3A" w14:textId="77777777" w:rsidTr="00052A28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9BD9D3" w14:textId="77777777" w:rsidR="00F94F85" w:rsidRPr="000852F7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00319E" w14:textId="77777777" w:rsidR="00F94F85" w:rsidRPr="000852F7" w:rsidRDefault="00F94F85" w:rsidP="00052A2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107C5C8F" w14:textId="77777777" w:rsidR="00F94F85" w:rsidRPr="000852F7" w:rsidRDefault="00F94F85" w:rsidP="00052A2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događanja na financijskim tržištima te vrednovati investicije na burzama.</w:t>
            </w:r>
          </w:p>
          <w:p w14:paraId="0DF78B7B" w14:textId="77777777" w:rsidR="00F94F85" w:rsidRPr="000852F7" w:rsidRDefault="00F94F85" w:rsidP="00052A2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AEA3A1" w14:textId="77777777" w:rsidR="00F94F85" w:rsidRPr="000852F7" w:rsidRDefault="00F94F85" w:rsidP="00052A28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02C84F4D" w14:textId="77777777" w:rsidR="00B8561E" w:rsidRPr="000852F7" w:rsidRDefault="00B8561E" w:rsidP="00B8561E">
            <w:pPr>
              <w:pStyle w:val="Odlomakpopisa"/>
              <w:numPr>
                <w:ilvl w:val="0"/>
                <w:numId w:val="4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tržišta imovine i usporediti investicijske mogućnosti ulaganja na burzama</w:t>
            </w:r>
          </w:p>
          <w:p w14:paraId="59970188" w14:textId="77777777" w:rsidR="00B8561E" w:rsidRPr="000852F7" w:rsidRDefault="00B8561E" w:rsidP="00B8561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prinos i rizik investicije</w:t>
            </w:r>
          </w:p>
          <w:p w14:paraId="11229FF8" w14:textId="77777777" w:rsidR="00B8561E" w:rsidRPr="000852F7" w:rsidRDefault="00B8561E" w:rsidP="00B8561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Preispitati teorijske stavove o ulaganju, portfelju i ponašanju investitora</w:t>
            </w:r>
          </w:p>
          <w:p w14:paraId="785FA43D" w14:textId="77777777" w:rsidR="00F94F85" w:rsidRPr="000852F7" w:rsidRDefault="00F94F85" w:rsidP="00B8561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Procijeniti </w:t>
            </w:r>
            <w:r w:rsidR="00B8561E"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ulaganje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fundamentalnom i tehničkom analizom.</w:t>
            </w:r>
          </w:p>
          <w:p w14:paraId="082CAC61" w14:textId="77777777" w:rsidR="00F94F85" w:rsidRPr="000852F7" w:rsidRDefault="00F94F85" w:rsidP="00B8561E">
            <w:pPr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F5488" w:rsidRPr="008F5488" w14:paraId="7AD8610A" w14:textId="77777777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71A842" w14:textId="3118AE69" w:rsidR="006B6BA6" w:rsidRPr="000852F7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5A474671" w14:textId="77777777" w:rsidR="006B6BA6" w:rsidRPr="000852F7" w:rsidRDefault="006B6BA6" w:rsidP="006B6B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E261A0B" w14:textId="77777777" w:rsidR="006B6BA6" w:rsidRPr="000852F7" w:rsidRDefault="006B6BA6" w:rsidP="006B6B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3CFF0D2" w14:textId="77777777" w:rsidR="006B6BA6" w:rsidRPr="000852F7" w:rsidRDefault="006B6BA6" w:rsidP="006B6B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DD41FCD" w14:textId="77777777" w:rsidR="006B6BA6" w:rsidRPr="000852F7" w:rsidRDefault="006B6BA6" w:rsidP="006B6B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B07D8B7" w14:textId="77777777" w:rsidR="006B6BA6" w:rsidRPr="000852F7" w:rsidRDefault="006B6BA6" w:rsidP="006B6B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E7BB0D" w14:textId="5711B939" w:rsidR="006B6BA6" w:rsidRPr="000852F7" w:rsidRDefault="006B6BA6" w:rsidP="006B6B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B86B56A" w14:textId="77777777" w:rsidR="006B6BA6" w:rsidRPr="000852F7" w:rsidRDefault="006B6BA6" w:rsidP="006B6B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31F9947" w14:textId="77777777" w:rsidR="006B6BA6" w:rsidRPr="000852F7" w:rsidRDefault="006B6BA6" w:rsidP="006B6B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DFBAA41" w14:textId="1E4833C1" w:rsidR="006B6BA6" w:rsidRPr="000852F7" w:rsidRDefault="006B6BA6" w:rsidP="006B6B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2F6296F" w14:textId="48A07B9D" w:rsidR="006B6BA6" w:rsidRPr="000852F7" w:rsidRDefault="006B6BA6" w:rsidP="006B6B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FB30C47" w14:textId="77777777" w:rsidR="00F94F85" w:rsidRPr="000852F7" w:rsidRDefault="00F94F85" w:rsidP="006B6BA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567"/>
              <w:gridCol w:w="3260"/>
              <w:gridCol w:w="567"/>
            </w:tblGrid>
            <w:tr w:rsidR="000852F7" w:rsidRPr="000852F7" w14:paraId="7913F570" w14:textId="77777777" w:rsidTr="00052A28">
              <w:tc>
                <w:tcPr>
                  <w:tcW w:w="3544" w:type="dxa"/>
                  <w:gridSpan w:val="2"/>
                </w:tcPr>
                <w:p w14:paraId="1E50C6DE" w14:textId="77777777" w:rsidR="00F94F85" w:rsidRPr="000852F7" w:rsidRDefault="00F94F85" w:rsidP="00052A28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1BE9F2CA" w14:textId="77777777" w:rsidR="00F94F85" w:rsidRPr="000852F7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0852F7" w:rsidRPr="000852F7" w14:paraId="4695BB9F" w14:textId="77777777" w:rsidTr="00052A28">
              <w:tc>
                <w:tcPr>
                  <w:tcW w:w="2977" w:type="dxa"/>
                </w:tcPr>
                <w:p w14:paraId="0DBBC386" w14:textId="77777777" w:rsidR="00F94F85" w:rsidRPr="000852F7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7748ACA4" w14:textId="77777777" w:rsidR="00F94F85" w:rsidRPr="000852F7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</w:tcPr>
                <w:p w14:paraId="3A13FBED" w14:textId="77777777" w:rsidR="00F94F85" w:rsidRPr="000852F7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2BB47FC0" w14:textId="77777777" w:rsidR="00F94F85" w:rsidRPr="000852F7" w:rsidRDefault="00F94F85" w:rsidP="00052A2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0852F7" w:rsidRPr="000852F7" w14:paraId="747CAA5E" w14:textId="77777777" w:rsidTr="00424E4D">
              <w:tc>
                <w:tcPr>
                  <w:tcW w:w="2977" w:type="dxa"/>
                  <w:vAlign w:val="center"/>
                </w:tcPr>
                <w:p w14:paraId="794B988D" w14:textId="285FE6CD" w:rsidR="00C5266D" w:rsidRPr="000852F7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1.Uvod u investiranje Pojam, funkcije, vrste, sudionici i značaj financijskih tržišta</w:t>
                  </w:r>
                </w:p>
              </w:tc>
              <w:tc>
                <w:tcPr>
                  <w:tcW w:w="567" w:type="dxa"/>
                  <w:vAlign w:val="center"/>
                </w:tcPr>
                <w:p w14:paraId="64285899" w14:textId="77777777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7ADBDDB0" w14:textId="1C886CB8" w:rsidR="00C5266D" w:rsidRPr="000852F7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1.Uvod u investiranje Pojam, funkcije, vrste, sudionici i značaj financijskih tržišta</w:t>
                  </w:r>
                </w:p>
              </w:tc>
              <w:tc>
                <w:tcPr>
                  <w:tcW w:w="567" w:type="dxa"/>
                  <w:vAlign w:val="center"/>
                </w:tcPr>
                <w:p w14:paraId="7D63B0A5" w14:textId="38BF8ACA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852F7" w:rsidRPr="000852F7" w14:paraId="23E5D6D0" w14:textId="77777777" w:rsidTr="00424E4D">
              <w:tc>
                <w:tcPr>
                  <w:tcW w:w="2977" w:type="dxa"/>
                  <w:vAlign w:val="center"/>
                </w:tcPr>
                <w:p w14:paraId="6DA0BEDF" w14:textId="57D14E63" w:rsidR="00C5266D" w:rsidRPr="000852F7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 Investicijske alternative - karakteristike različitih vrsta imovine (</w:t>
                  </w:r>
                  <w:r w:rsidR="00192F9C"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dionice, vrijednosnice s fiksnim</w:t>
                  </w: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dohotkom, novčani instrumenti, nekretnine, izvedenice,  alternativna ulaganja te investicijski fondovi)</w:t>
                  </w:r>
                </w:p>
              </w:tc>
              <w:tc>
                <w:tcPr>
                  <w:tcW w:w="567" w:type="dxa"/>
                  <w:vAlign w:val="center"/>
                </w:tcPr>
                <w:p w14:paraId="4AC7726A" w14:textId="77777777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607D1AA8" w14:textId="13B8FE04" w:rsidR="00C5266D" w:rsidRPr="000852F7" w:rsidRDefault="00C5266D" w:rsidP="000852F7">
                  <w:pPr>
                    <w:pStyle w:val="Bezproreda"/>
                    <w:keepNext w:val="0"/>
                    <w:keepLines w:val="0"/>
                    <w:pBdr>
                      <w:bottom w:val="none" w:sz="0" w:space="0" w:color="auto"/>
                    </w:pBdr>
                    <w:spacing w:before="0" w:after="0"/>
                    <w:rPr>
                      <w:rFonts w:ascii="Arial" w:hAnsi="Arial" w:cs="Arial"/>
                      <w:b w:val="0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2. </w:t>
                  </w:r>
                  <w:r w:rsidRPr="000852F7">
                    <w:rPr>
                      <w:rFonts w:ascii="Times New Roman" w:hAnsi="Times New Roman"/>
                      <w:b w:val="0"/>
                      <w:color w:val="000000" w:themeColor="text1"/>
                      <w:sz w:val="20"/>
                      <w:szCs w:val="20"/>
                    </w:rPr>
                    <w:t>Investicijske alternative - karakteristike različitih vrsta imovin</w:t>
                  </w:r>
                  <w:r w:rsidR="00192F9C" w:rsidRPr="000852F7">
                    <w:rPr>
                      <w:rFonts w:ascii="Times New Roman" w:hAnsi="Times New Roman"/>
                      <w:b w:val="0"/>
                      <w:color w:val="000000" w:themeColor="text1"/>
                      <w:sz w:val="20"/>
                      <w:szCs w:val="20"/>
                    </w:rPr>
                    <w:t>e (dionice, vrijednosnice s fiksnim</w:t>
                  </w:r>
                  <w:r w:rsidRPr="000852F7">
                    <w:rPr>
                      <w:rFonts w:ascii="Times New Roman" w:hAnsi="Times New Roman"/>
                      <w:b w:val="0"/>
                      <w:color w:val="000000" w:themeColor="text1"/>
                      <w:sz w:val="20"/>
                      <w:szCs w:val="20"/>
                    </w:rPr>
                    <w:t xml:space="preserve"> dohotkom, novčani instrumenti, nekretnine, izvedenice,  alternativna ulaganja te investicijski fondovi) </w:t>
                  </w:r>
                </w:p>
              </w:tc>
              <w:tc>
                <w:tcPr>
                  <w:tcW w:w="567" w:type="dxa"/>
                  <w:vAlign w:val="center"/>
                </w:tcPr>
                <w:p w14:paraId="3A748A2E" w14:textId="49AB26E7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852F7" w:rsidRPr="000852F7" w14:paraId="12FC69B5" w14:textId="77777777" w:rsidTr="00424E4D">
              <w:trPr>
                <w:cantSplit/>
                <w:trHeight w:hRule="exact" w:val="1076"/>
              </w:trPr>
              <w:tc>
                <w:tcPr>
                  <w:tcW w:w="2977" w:type="dxa"/>
                  <w:vAlign w:val="center"/>
                </w:tcPr>
                <w:p w14:paraId="436EA3B5" w14:textId="3AF58EF5" w:rsidR="00C5266D" w:rsidRPr="000852F7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 Burze: povijesni razvitak , osnovne vrste, struktura, transakcije, indeksi</w:t>
                  </w:r>
                </w:p>
              </w:tc>
              <w:tc>
                <w:tcPr>
                  <w:tcW w:w="567" w:type="dxa"/>
                  <w:vAlign w:val="center"/>
                </w:tcPr>
                <w:p w14:paraId="068B2ECC" w14:textId="43B89923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248F0BFF" w14:textId="46003E1D" w:rsidR="00C5266D" w:rsidRPr="000852F7" w:rsidRDefault="00C5266D" w:rsidP="00C5266D">
                  <w:pPr>
                    <w:pStyle w:val="Bezproreda"/>
                    <w:keepNext w:val="0"/>
                    <w:keepLines w:val="0"/>
                    <w:pBdr>
                      <w:bottom w:val="none" w:sz="0" w:space="0" w:color="auto"/>
                    </w:pBdr>
                    <w:spacing w:before="0" w:after="0"/>
                    <w:rPr>
                      <w:rFonts w:ascii="Arial" w:hAnsi="Arial" w:cs="Arial"/>
                      <w:b w:val="0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 w:val="0"/>
                      <w:color w:val="000000" w:themeColor="text1"/>
                      <w:sz w:val="20"/>
                      <w:szCs w:val="20"/>
                    </w:rPr>
                    <w:t>3. Burze: povijesni razvitak , osnovne vrste, struktura, transakcije, indeksi</w:t>
                  </w: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, regulacija  i nadzor burzovnog poslovanja</w:t>
                  </w:r>
                </w:p>
              </w:tc>
              <w:tc>
                <w:tcPr>
                  <w:tcW w:w="567" w:type="dxa"/>
                  <w:vAlign w:val="center"/>
                </w:tcPr>
                <w:p w14:paraId="1ECBFED8" w14:textId="125BC258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852F7" w:rsidRPr="000852F7" w14:paraId="28DA1612" w14:textId="77777777" w:rsidTr="00424E4D">
              <w:trPr>
                <w:trHeight w:val="132"/>
              </w:trPr>
              <w:tc>
                <w:tcPr>
                  <w:tcW w:w="2977" w:type="dxa"/>
                  <w:vAlign w:val="center"/>
                </w:tcPr>
                <w:p w14:paraId="7DBB2DED" w14:textId="5FEB7A18" w:rsidR="00C5266D" w:rsidRPr="000852F7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4.Vodeće svjetske burze i njihov sustav trgovanja</w:t>
                  </w:r>
                </w:p>
              </w:tc>
              <w:tc>
                <w:tcPr>
                  <w:tcW w:w="567" w:type="dxa"/>
                  <w:vAlign w:val="center"/>
                </w:tcPr>
                <w:p w14:paraId="10DDE7B8" w14:textId="5D683B2B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2C0F32D2" w14:textId="312C33B5" w:rsidR="00C5266D" w:rsidRPr="000852F7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4.Vodeće svjetske burze i njihov sustav trgovanja</w:t>
                  </w:r>
                </w:p>
              </w:tc>
              <w:tc>
                <w:tcPr>
                  <w:tcW w:w="567" w:type="dxa"/>
                  <w:vAlign w:val="center"/>
                </w:tcPr>
                <w:p w14:paraId="5E1D65DF" w14:textId="07C88072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852F7" w:rsidRPr="000852F7" w14:paraId="4533A0B0" w14:textId="77777777" w:rsidTr="00424E4D">
              <w:trPr>
                <w:trHeight w:val="796"/>
              </w:trPr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F9ECF3" w14:textId="54FEBDF7" w:rsidR="00C5266D" w:rsidRPr="000852F7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5.Rizici i mogućnosti diversifikacije ulaganja na burzama</w:t>
                  </w:r>
                </w:p>
              </w:tc>
              <w:tc>
                <w:tcPr>
                  <w:tcW w:w="567" w:type="dxa"/>
                  <w:vAlign w:val="center"/>
                </w:tcPr>
                <w:p w14:paraId="62041339" w14:textId="02B2D956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9A044A" w14:textId="060CE871" w:rsidR="00C5266D" w:rsidRPr="000852F7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5.Rizici i mogućnosti diversifikacije ulaganja na burzama</w:t>
                  </w:r>
                </w:p>
              </w:tc>
              <w:tc>
                <w:tcPr>
                  <w:tcW w:w="567" w:type="dxa"/>
                  <w:vAlign w:val="center"/>
                </w:tcPr>
                <w:p w14:paraId="06A363AD" w14:textId="383DDE2A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852F7" w:rsidRPr="000852F7" w14:paraId="1898AC27" w14:textId="77777777" w:rsidTr="00424E4D">
              <w:tc>
                <w:tcPr>
                  <w:tcW w:w="2977" w:type="dxa"/>
                  <w:vAlign w:val="center"/>
                </w:tcPr>
                <w:p w14:paraId="68A86CA8" w14:textId="5FBAB3C9" w:rsidR="00C5266D" w:rsidRPr="000852F7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6.Teorijski aspekti ulaganja na burzama i oblikovanja portfelja</w:t>
                  </w: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14:paraId="205D5860" w14:textId="22485D42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vAlign w:val="center"/>
                </w:tcPr>
                <w:p w14:paraId="38143191" w14:textId="1890094D" w:rsidR="00C5266D" w:rsidRPr="000852F7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6.Teorijski aspekti ulaganja na burzama i oblikovanja portfelja</w:t>
                  </w: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14:paraId="79BE6795" w14:textId="3EEE1BE9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852F7" w:rsidRPr="000852F7" w14:paraId="106B7205" w14:textId="77777777" w:rsidTr="00424E4D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1112BC" w14:textId="68C19C4C" w:rsidR="00C5266D" w:rsidRPr="000852F7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lastRenderedPageBreak/>
                    <w:t xml:space="preserve">7.Analiza ekonomskog okruženja i sektora poduzeća </w:t>
                  </w:r>
                </w:p>
              </w:tc>
              <w:tc>
                <w:tcPr>
                  <w:tcW w:w="567" w:type="dxa"/>
                  <w:vAlign w:val="center"/>
                </w:tcPr>
                <w:p w14:paraId="0E08837A" w14:textId="4D2E7C7A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A8963D" w14:textId="6A7FB5CC" w:rsidR="00C5266D" w:rsidRPr="000852F7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7.Analiza ekonomskog okruženja i sektora poduzeća </w:t>
                  </w:r>
                </w:p>
              </w:tc>
              <w:tc>
                <w:tcPr>
                  <w:tcW w:w="567" w:type="dxa"/>
                  <w:vAlign w:val="center"/>
                </w:tcPr>
                <w:p w14:paraId="1998A7D6" w14:textId="6AF24807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852F7" w:rsidRPr="000852F7" w14:paraId="3EE23E9A" w14:textId="77777777" w:rsidTr="00424E4D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01E2EA" w14:textId="5C2F6F01" w:rsidR="00C5266D" w:rsidRPr="000852F7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8.Fundamentalna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346AEE38" w14:textId="0B6A3A73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41B190" w14:textId="6BC2186C" w:rsidR="00C5266D" w:rsidRPr="000852F7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8.Fundamentalna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4445A546" w14:textId="102FC606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852F7" w:rsidRPr="000852F7" w14:paraId="6A4CB1E5" w14:textId="77777777" w:rsidTr="00424E4D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88816D" w14:textId="63485831" w:rsidR="00C5266D" w:rsidRPr="000852F7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9.Investiranje u vrijednosnice s fiksnim dohotkom </w:t>
                  </w:r>
                </w:p>
              </w:tc>
              <w:tc>
                <w:tcPr>
                  <w:tcW w:w="567" w:type="dxa"/>
                  <w:vAlign w:val="center"/>
                </w:tcPr>
                <w:p w14:paraId="77D9E027" w14:textId="0551175C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7922CA" w14:textId="406E51E3" w:rsidR="00C5266D" w:rsidRPr="000852F7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9.Investiranje u vrijednosnice s fiksnim dohotkom </w:t>
                  </w:r>
                </w:p>
              </w:tc>
              <w:tc>
                <w:tcPr>
                  <w:tcW w:w="567" w:type="dxa"/>
                  <w:vAlign w:val="center"/>
                </w:tcPr>
                <w:p w14:paraId="4E388B81" w14:textId="27355873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852F7" w:rsidRPr="000852F7" w14:paraId="309F9768" w14:textId="77777777" w:rsidTr="00424E4D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519CD3" w14:textId="1569ACDF" w:rsidR="00C5266D" w:rsidRPr="000852F7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10.Investiranje u izvedenice </w:t>
                  </w:r>
                </w:p>
              </w:tc>
              <w:tc>
                <w:tcPr>
                  <w:tcW w:w="567" w:type="dxa"/>
                  <w:vAlign w:val="center"/>
                </w:tcPr>
                <w:p w14:paraId="24F9FD15" w14:textId="12F9E623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6ECB79" w14:textId="7AE3EF8B" w:rsidR="00C5266D" w:rsidRPr="000852F7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10.Investiranje u izvedenice </w:t>
                  </w:r>
                </w:p>
              </w:tc>
              <w:tc>
                <w:tcPr>
                  <w:tcW w:w="567" w:type="dxa"/>
                  <w:vAlign w:val="center"/>
                </w:tcPr>
                <w:p w14:paraId="2680A751" w14:textId="3AA36AC4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852F7" w:rsidRPr="000852F7" w14:paraId="2113DE29" w14:textId="77777777" w:rsidTr="00424E4D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804778" w14:textId="74ED6C4C" w:rsidR="00C5266D" w:rsidRPr="000852F7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11. Tehnička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5542CCDD" w14:textId="322C47C7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BA274D" w14:textId="2A43BECA" w:rsidR="00C5266D" w:rsidRPr="000852F7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11. Tehnička analiza</w:t>
                  </w:r>
                </w:p>
              </w:tc>
              <w:tc>
                <w:tcPr>
                  <w:tcW w:w="567" w:type="dxa"/>
                  <w:vAlign w:val="center"/>
                </w:tcPr>
                <w:p w14:paraId="4682C030" w14:textId="03FB2035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852F7" w:rsidRPr="000852F7" w14:paraId="7BE32628" w14:textId="77777777" w:rsidTr="00424E4D">
              <w:trPr>
                <w:cantSplit/>
                <w:trHeight w:hRule="exact" w:val="765"/>
              </w:trPr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3E93E1" w14:textId="696C2AC3" w:rsidR="00C5266D" w:rsidRPr="000852F7" w:rsidRDefault="00C5266D" w:rsidP="000852F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 Bihevioralne</w:t>
                  </w: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financije na financijskim tržištima </w:t>
                  </w:r>
                </w:p>
              </w:tc>
              <w:tc>
                <w:tcPr>
                  <w:tcW w:w="567" w:type="dxa"/>
                  <w:vAlign w:val="center"/>
                </w:tcPr>
                <w:p w14:paraId="05BBCF12" w14:textId="21213451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039F16" w14:textId="75B1684F" w:rsidR="00C5266D" w:rsidRPr="000852F7" w:rsidRDefault="00C5266D" w:rsidP="000852F7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 Bihevioralne</w:t>
                  </w: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financije na financijskim tržištima </w:t>
                  </w:r>
                </w:p>
              </w:tc>
              <w:tc>
                <w:tcPr>
                  <w:tcW w:w="567" w:type="dxa"/>
                  <w:vAlign w:val="center"/>
                </w:tcPr>
                <w:p w14:paraId="52FAD5A6" w14:textId="669924F4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852F7" w:rsidRPr="000852F7" w14:paraId="44B5FDB5" w14:textId="77777777" w:rsidTr="00424E4D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3BB91A" w14:textId="7EA35AEB" w:rsidR="00C5266D" w:rsidRPr="000852F7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13. Upravljanje portfeljem</w:t>
                  </w:r>
                </w:p>
              </w:tc>
              <w:tc>
                <w:tcPr>
                  <w:tcW w:w="567" w:type="dxa"/>
                  <w:vAlign w:val="center"/>
                </w:tcPr>
                <w:p w14:paraId="1238FBEE" w14:textId="0600F76D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259900" w14:textId="1C2B8021" w:rsidR="00C5266D" w:rsidRPr="000852F7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13. Upravljanje portfeljem</w:t>
                  </w:r>
                </w:p>
              </w:tc>
              <w:tc>
                <w:tcPr>
                  <w:tcW w:w="567" w:type="dxa"/>
                  <w:vAlign w:val="center"/>
                </w:tcPr>
                <w:p w14:paraId="506B700A" w14:textId="4BDF4383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852F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852F7" w:rsidRPr="000852F7" w14:paraId="1BA80D70" w14:textId="77777777" w:rsidTr="00424E4D">
              <w:tc>
                <w:tcPr>
                  <w:tcW w:w="2977" w:type="dxa"/>
                  <w:vAlign w:val="center"/>
                </w:tcPr>
                <w:p w14:paraId="3F22CE63" w14:textId="004FE821" w:rsidR="00C5266D" w:rsidRPr="000852F7" w:rsidRDefault="00C5266D" w:rsidP="00C5266D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55475D8" w14:textId="5C946412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439BD0F" w14:textId="1488DD6F" w:rsidR="00C5266D" w:rsidRPr="000852F7" w:rsidRDefault="00C5266D" w:rsidP="00C5266D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61696E8" w14:textId="1CD38D64" w:rsidR="00C5266D" w:rsidRPr="000852F7" w:rsidRDefault="00C5266D" w:rsidP="00C5266D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4D2ECF0" w14:textId="77777777" w:rsidR="00F94F85" w:rsidRPr="000852F7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F5488" w:rsidRPr="008F5488" w14:paraId="4A980C24" w14:textId="77777777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0FC321" w14:textId="77777777" w:rsidR="00F94F85" w:rsidRPr="000852F7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9BDA4A1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14:paraId="6B616D95" w14:textId="3AA0D509" w:rsidR="00F94F85" w:rsidRPr="000852F7" w:rsidRDefault="002B19CA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852F7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13B5D6B5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41FA8EAF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0852F7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44409A81" w14:textId="2E4972A2" w:rsidR="00F94F85" w:rsidRPr="000852F7" w:rsidRDefault="002B19CA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7D7412E9" w14:textId="77777777" w:rsidR="00F94F85" w:rsidRPr="000852F7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☐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90682DB" w14:textId="099E97C0" w:rsidR="00F94F85" w:rsidRPr="000852F7" w:rsidRDefault="002B19CA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39D70278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886998D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EBD758A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3552F544" w14:textId="77777777" w:rsidR="00F94F85" w:rsidRPr="000852F7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☐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C4416"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4C4416"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4C4416"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4C4416"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0852F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852F7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F5488" w:rsidRPr="008F5488" w14:paraId="27016322" w14:textId="77777777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16A422" w14:textId="77777777" w:rsidR="00F94F85" w:rsidRPr="000852F7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DA38B22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61D8EF0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F5488" w:rsidRPr="008F5488" w14:paraId="44F66C45" w14:textId="77777777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44CFF0" w14:textId="77777777" w:rsidR="00F94F85" w:rsidRPr="000852F7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66DC9" w14:textId="77777777" w:rsidR="00A11D24" w:rsidRPr="000852F7" w:rsidRDefault="00A11D24" w:rsidP="00A11D2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9EA1A0F" w14:textId="23B432BD" w:rsidR="00F94F85" w:rsidRPr="000852F7" w:rsidRDefault="00DB7F2F" w:rsidP="00A11D2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F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su dužni aktivno sudjelovati u nastavi. </w:t>
            </w:r>
            <w:r w:rsidRPr="00F01602">
              <w:rPr>
                <w:rFonts w:ascii="Arial" w:hAnsi="Arial" w:cs="Arial"/>
                <w:color w:val="FF0000"/>
                <w:sz w:val="20"/>
                <w:szCs w:val="20"/>
              </w:rPr>
              <w:t xml:space="preserve">Aktivnost predstavlja obavezan dolazak na 50% predviđene nastave te pretpostavlja izlaganje individualnih i grupnih zadataka te sudjelovanje u praktičnim vježbama i raspravama. </w:t>
            </w:r>
            <w:r w:rsidRPr="00DB7F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Aktivnost studenta pratit će se kroz i  </w:t>
            </w:r>
            <w:proofErr w:type="spellStart"/>
            <w:r w:rsidRPr="00DB7F2F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Pr="00DB7F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DB7F2F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DB7F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Studenti moraju pristupiti na 3 </w:t>
            </w:r>
            <w:proofErr w:type="spellStart"/>
            <w:r w:rsidRPr="00DB7F2F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DB7F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testa i prezentirati referat na nastavi, u protivnom će im biti uskraćen potpis. </w:t>
            </w:r>
            <w:bookmarkStart w:id="0" w:name="_GoBack"/>
            <w:r w:rsidRPr="00F01602">
              <w:rPr>
                <w:rFonts w:ascii="Arial" w:hAnsi="Arial" w:cs="Arial"/>
                <w:color w:val="FF0000"/>
                <w:sz w:val="20"/>
                <w:szCs w:val="20"/>
              </w:rPr>
              <w:t>Uz to 50% dolazaka na nastavu je uvijte za ostvarenje prava na potpis</w:t>
            </w:r>
            <w:bookmarkEnd w:id="0"/>
            <w:r w:rsidRPr="00DB7F2F">
              <w:rPr>
                <w:rFonts w:ascii="Arial" w:hAnsi="Arial" w:cs="Arial"/>
                <w:color w:val="000000" w:themeColor="text1"/>
                <w:sz w:val="20"/>
                <w:szCs w:val="20"/>
              </w:rPr>
              <w:t>.  Uvjet za pristupanje ispitu je potpis.</w:t>
            </w:r>
          </w:p>
        </w:tc>
      </w:tr>
      <w:tr w:rsidR="008F5488" w:rsidRPr="008F5488" w14:paraId="4F1D2DAA" w14:textId="77777777" w:rsidTr="00052A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45D19" w14:textId="77777777" w:rsidR="00F94F85" w:rsidRPr="000852F7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0852F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944D3F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64101A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CA8158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D10D3F" w14:textId="77777777" w:rsidR="00F94F85" w:rsidRPr="000852F7" w:rsidRDefault="004C4416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F60288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CBCA50" w14:textId="77777777" w:rsidR="00F94F85" w:rsidRPr="000852F7" w:rsidRDefault="004C4416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F5488" w:rsidRPr="008F5488" w14:paraId="5620EF3C" w14:textId="77777777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6DB1FE" w14:textId="77777777" w:rsidR="00F94F85" w:rsidRPr="000852F7" w:rsidRDefault="00F94F85" w:rsidP="00F94F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45231F1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052CE21" w14:textId="77777777" w:rsidR="00F94F85" w:rsidRPr="000852F7" w:rsidRDefault="004C4416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3BAB130" w14:textId="77777777" w:rsidR="00F94F85" w:rsidRPr="000852F7" w:rsidRDefault="00F94F85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C2C592C" w14:textId="77777777" w:rsidR="00F94F85" w:rsidRPr="000852F7" w:rsidRDefault="004C4416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C65EBE9" w14:textId="3C938E2E" w:rsidR="00F94F85" w:rsidRPr="000852F7" w:rsidRDefault="00A54EBE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</w:t>
            </w:r>
            <w:r w:rsidR="00C5266D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spit</w:t>
            </w:r>
            <w:r w:rsidR="00F94F85"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83E75" w14:textId="705D8454" w:rsidR="00F94F85" w:rsidRPr="000852F7" w:rsidRDefault="00C5266D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3,5</w:t>
            </w:r>
          </w:p>
        </w:tc>
      </w:tr>
      <w:tr w:rsidR="00C5266D" w:rsidRPr="008F5488" w14:paraId="61BE8DA9" w14:textId="77777777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86BDD1" w14:textId="77777777" w:rsidR="00C5266D" w:rsidRPr="000852F7" w:rsidRDefault="00C5266D" w:rsidP="00C526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42CDFC7" w14:textId="77777777" w:rsidR="00C5266D" w:rsidRPr="000852F7" w:rsidRDefault="00C5266D" w:rsidP="00C5266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891C1DC" w14:textId="77777777" w:rsidR="00C5266D" w:rsidRPr="000852F7" w:rsidRDefault="00C5266D" w:rsidP="00C5266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AC71CC5" w14:textId="77777777" w:rsidR="00C5266D" w:rsidRPr="000852F7" w:rsidRDefault="00C5266D" w:rsidP="00C5266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3A7712F" w14:textId="77777777" w:rsidR="00C5266D" w:rsidRPr="000852F7" w:rsidRDefault="00C5266D" w:rsidP="00C5266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9ADD3B8" w14:textId="58F9FD67" w:rsidR="00C5266D" w:rsidRPr="000852F7" w:rsidRDefault="00C5266D" w:rsidP="00C5266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003CC" w14:textId="503F88C1" w:rsidR="00C5266D" w:rsidRPr="000852F7" w:rsidRDefault="002B19CA" w:rsidP="00C5266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</w:t>
            </w:r>
            <w:r w:rsidR="00C5266D" w:rsidRPr="000852F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</w:p>
        </w:tc>
      </w:tr>
      <w:tr w:rsidR="00C5266D" w:rsidRPr="008F5488" w14:paraId="34B7846A" w14:textId="77777777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4D8374" w14:textId="77777777" w:rsidR="00C5266D" w:rsidRPr="000852F7" w:rsidRDefault="00C5266D" w:rsidP="00C526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6B8EB08" w14:textId="77777777" w:rsidR="00C5266D" w:rsidRPr="000852F7" w:rsidRDefault="00C5266D" w:rsidP="00C5266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1D6F58" w14:textId="1682C4F9" w:rsidR="00C5266D" w:rsidRPr="000852F7" w:rsidRDefault="00C5266D" w:rsidP="00C5266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74549D9" w14:textId="77777777" w:rsidR="00C5266D" w:rsidRPr="000852F7" w:rsidRDefault="00C5266D" w:rsidP="00C5266D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852F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2F0397" w14:textId="77777777" w:rsidR="00C5266D" w:rsidRPr="000852F7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EA99810" w14:textId="77777777" w:rsidR="00C5266D" w:rsidRPr="000852F7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B8057" w14:textId="77777777" w:rsidR="00C5266D" w:rsidRPr="000852F7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5266D" w:rsidRPr="008F5488" w14:paraId="6D71A8E6" w14:textId="77777777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5FA541" w14:textId="77777777" w:rsidR="00C5266D" w:rsidRPr="000852F7" w:rsidRDefault="00C5266D" w:rsidP="00C526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3AB26" w14:textId="77777777" w:rsidR="00C5266D" w:rsidRPr="000852F7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D98017" w14:textId="7D1FE9DF" w:rsidR="00C5266D" w:rsidRPr="000852F7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139712" w14:textId="77777777" w:rsidR="00C5266D" w:rsidRPr="000852F7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976787" w14:textId="77777777" w:rsidR="00C5266D" w:rsidRPr="000852F7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6B85A7" w14:textId="77777777" w:rsidR="00C5266D" w:rsidRPr="000852F7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328D1" w14:textId="77777777" w:rsidR="00C5266D" w:rsidRPr="000852F7" w:rsidRDefault="00C5266D" w:rsidP="00C5266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22D9A" w:rsidRPr="008F5488" w14:paraId="53429A6D" w14:textId="77777777" w:rsidTr="0060738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696AA1" w14:textId="77777777" w:rsidR="00822D9A" w:rsidRPr="000852F7" w:rsidRDefault="00822D9A" w:rsidP="00822D9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8F6D57" w14:textId="51144DEE" w:rsidR="00822D9A" w:rsidRPr="000852F7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Tijekom semestra održat će se</w:t>
            </w:r>
            <w:r w:rsidRPr="000852F7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provjere znanja putem dva usmena</w:t>
            </w:r>
            <w:r w:rsidR="000852F7"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kolokvija.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 Samo studenti koji su na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testovima, koji prethode, kolokviju ostvarili 60% mogu pristupiti pisanom kolokviju. Polaganje oba kolokvija zamjenjuje završni ispit. Studenti na kraju semestra pristupaju pisanom ispitu. Kolokvij i ispit se smatra položenim ukoliko student ostvari više od 60% točnih odgovora. </w:t>
            </w:r>
          </w:p>
          <w:p w14:paraId="2762910D" w14:textId="77777777" w:rsidR="00822D9A" w:rsidRPr="000852F7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B636F86" w14:textId="77777777" w:rsidR="00822D9A" w:rsidRPr="000852F7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00BA2C51" w14:textId="77777777" w:rsidR="00822D9A" w:rsidRPr="000852F7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14:paraId="0142E197" w14:textId="77777777" w:rsidR="00822D9A" w:rsidRPr="000852F7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14:paraId="7DD5203D" w14:textId="77777777" w:rsidR="00822D9A" w:rsidRPr="000852F7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14:paraId="7442CD50" w14:textId="77777777" w:rsidR="00822D9A" w:rsidRPr="000852F7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14:paraId="41CB5F0A" w14:textId="77777777" w:rsidR="00822D9A" w:rsidRPr="000852F7" w:rsidRDefault="00822D9A" w:rsidP="00822D9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14:paraId="3209C88B" w14:textId="77777777" w:rsidR="00822D9A" w:rsidRPr="000852F7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5F4208" w14:textId="1CDA30DF" w:rsidR="00822D9A" w:rsidRPr="000852F7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="000852F7"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provjerama. Navedeno pravilo se odnosi samo na studente koji u pisanim provjerama ostvare pozitivnu ocjenu (60% i više).</w:t>
            </w:r>
          </w:p>
          <w:p w14:paraId="768B2620" w14:textId="5FB60FF7" w:rsidR="00822D9A" w:rsidRPr="000852F7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22D9A" w:rsidRPr="008F5488" w14:paraId="06E6FCE5" w14:textId="77777777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B2ABA" w14:textId="77777777" w:rsidR="00822D9A" w:rsidRPr="000852F7" w:rsidRDefault="00822D9A" w:rsidP="00822D9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130753" w14:textId="77777777" w:rsidR="00822D9A" w:rsidRPr="000852F7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0CC841" w14:textId="77777777" w:rsidR="00822D9A" w:rsidRPr="000852F7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6B3BEF" w14:textId="77777777" w:rsidR="00822D9A" w:rsidRPr="000852F7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22D9A" w:rsidRPr="008F5488" w14:paraId="7A4F3350" w14:textId="77777777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809217" w14:textId="77777777" w:rsidR="00822D9A" w:rsidRPr="000852F7" w:rsidRDefault="00822D9A" w:rsidP="00822D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715F55" w14:textId="77777777" w:rsidR="00822D9A" w:rsidRPr="000852F7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0852F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0852F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633E0F" w14:textId="77777777" w:rsidR="00822D9A" w:rsidRPr="000852F7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509ACB" w14:textId="77777777" w:rsidR="00822D9A" w:rsidRPr="000852F7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822D9A" w:rsidRPr="008F5488" w14:paraId="07FFFD69" w14:textId="77777777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06E89" w14:textId="77777777" w:rsidR="00822D9A" w:rsidRPr="000852F7" w:rsidRDefault="00822D9A" w:rsidP="00822D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4D5BF5" w14:textId="4B0E54BC" w:rsidR="00822D9A" w:rsidRPr="000852F7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852F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Bodie</w:t>
            </w:r>
            <w:proofErr w:type="spellEnd"/>
            <w:r w:rsidRPr="000852F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Z., Kane, A., </w:t>
            </w:r>
            <w:proofErr w:type="spellStart"/>
            <w:r w:rsidRPr="000852F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Marcus</w:t>
            </w:r>
            <w:proofErr w:type="spellEnd"/>
            <w:r w:rsidRPr="000852F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, A. J. (2006.): Počela ulaganja, MATE i ZŠEM, Zagreb (odabrana poglavlja obuhvaća cca 300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D58E2E" w14:textId="77777777" w:rsidR="00822D9A" w:rsidRPr="000852F7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13</w:t>
            </w:r>
          </w:p>
          <w:p w14:paraId="39CD85D8" w14:textId="77777777" w:rsidR="00822D9A" w:rsidRPr="000852F7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948005" w14:textId="77777777" w:rsidR="00822D9A" w:rsidRPr="000852F7" w:rsidRDefault="00822D9A" w:rsidP="00822D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22D9A" w:rsidRPr="008F5488" w14:paraId="47CC7813" w14:textId="77777777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A96477" w14:textId="77777777" w:rsidR="00822D9A" w:rsidRPr="000852F7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377FC900" w14:textId="77777777" w:rsidR="00822D9A" w:rsidRPr="000852F7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F068D1" w14:textId="77777777" w:rsidR="00822D9A" w:rsidRPr="000852F7" w:rsidRDefault="00822D9A" w:rsidP="00822D9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Cerniglia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Fabozzi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F. J. (2018):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Academic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Practitioner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Investor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Perspectives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Factor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Investing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Portfolio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Management, 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Quantitative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Issue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, Vol 44 (4) 10-16.</w:t>
            </w:r>
          </w:p>
          <w:p w14:paraId="7AF1D903" w14:textId="77777777" w:rsidR="00822D9A" w:rsidRPr="000852F7" w:rsidRDefault="00822D9A" w:rsidP="00822D9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Damodaran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A. (2012.):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Philosophies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2B1F460C" w14:textId="77777777" w:rsidR="00822D9A" w:rsidRPr="000852F7" w:rsidRDefault="00822D9A" w:rsidP="00822D9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Forbes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W.(2009.):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Behavioural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9CEFADF" w14:textId="77777777" w:rsidR="00822D9A" w:rsidRPr="000852F7" w:rsidRDefault="00822D9A" w:rsidP="00822D9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Jones, C.P. (2013.):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Priciples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Concepts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47B25E9" w14:textId="77777777" w:rsidR="00822D9A" w:rsidRPr="000852F7" w:rsidRDefault="00822D9A" w:rsidP="00822D9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Kolbe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Greer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(2006.):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Real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Decisions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6th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Dearborn</w:t>
            </w:r>
            <w:proofErr w:type="spellEnd"/>
          </w:p>
          <w:p w14:paraId="436A40DF" w14:textId="77777777" w:rsidR="00822D9A" w:rsidRPr="000852F7" w:rsidRDefault="00822D9A" w:rsidP="00822D9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McMillan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M.G.,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et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al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(2011.):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Workbook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Portfolio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Equity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CFA, New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5E47940F" w14:textId="77777777" w:rsidR="00822D9A" w:rsidRPr="000852F7" w:rsidRDefault="00822D9A" w:rsidP="00822D9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Montier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 (2009.):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Value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Investing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Tools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Intelligent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Yersey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B07F69C" w14:textId="77777777" w:rsidR="00822D9A" w:rsidRPr="000852F7" w:rsidRDefault="00822D9A" w:rsidP="00822D9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Orsag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 (2011.): Vrijednosni papiri: investicije i instrumenti financiranja,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Revicon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, Sarajevo</w:t>
            </w:r>
          </w:p>
          <w:p w14:paraId="7B8CC5D7" w14:textId="77777777" w:rsidR="00822D9A" w:rsidRPr="000852F7" w:rsidRDefault="00822D9A" w:rsidP="00822D9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Rimac Smiljanić, A. (</w:t>
            </w:r>
            <w:hyperlink r:id="rId7" w:history="1"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2011): </w:t>
              </w:r>
              <w:proofErr w:type="spellStart"/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Asset</w:t>
              </w:r>
              <w:proofErr w:type="spellEnd"/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Price Boom </w:t>
              </w:r>
              <w:proofErr w:type="spellStart"/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Financial </w:t>
              </w:r>
              <w:proofErr w:type="spellStart"/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Market</w:t>
              </w:r>
              <w:proofErr w:type="spellEnd"/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Perception</w:t>
              </w:r>
              <w:proofErr w:type="spellEnd"/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System </w:t>
              </w:r>
              <w:proofErr w:type="spellStart"/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Risk</w:t>
              </w:r>
              <w:proofErr w:type="spellEnd"/>
            </w:hyperlink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American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Academy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Business, Vol 17/1, str. 257.-295.</w:t>
            </w:r>
          </w:p>
          <w:p w14:paraId="628EBD05" w14:textId="77777777" w:rsidR="00822D9A" w:rsidRPr="000852F7" w:rsidRDefault="00822D9A" w:rsidP="00822D9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Karin, I. (2015.)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Exchange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Volatility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Yields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Movements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Eurozone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American Business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 3, 2,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108-115.</w:t>
            </w:r>
          </w:p>
          <w:p w14:paraId="18F642A8" w14:textId="77777777" w:rsidR="00822D9A" w:rsidRPr="000852F7" w:rsidRDefault="00822D9A" w:rsidP="00822D9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Škrabić Perić, B., Rimac Smiljanić, A, Kezić, I. (2020.): Utjecaj turizma na cijene stambenih nekretnina,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Working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Paper</w:t>
            </w:r>
            <w:proofErr w:type="spellEnd"/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3A67F8B4" w14:textId="77777777" w:rsidR="00822D9A" w:rsidRPr="000852F7" w:rsidRDefault="00822D9A" w:rsidP="00822D9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BCEAC8" w14:textId="77777777" w:rsidR="00822D9A" w:rsidRPr="000852F7" w:rsidRDefault="00822D9A" w:rsidP="00822D9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u vijesti s Portala Zagrebačke burze (</w:t>
            </w:r>
            <w:hyperlink r:id="rId8" w:history="1"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www.zse.hr</w:t>
              </w:r>
            </w:hyperlink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787C8E3" w14:textId="77777777" w:rsidR="00822D9A" w:rsidRPr="000852F7" w:rsidRDefault="00822D9A" w:rsidP="00822D9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portala/časopisa Poslovni dnevnik (</w:t>
            </w:r>
            <w:hyperlink r:id="rId9" w:history="1"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www.poslovni.hr</w:t>
              </w:r>
            </w:hyperlink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7F3251DA" w14:textId="77777777" w:rsidR="00822D9A" w:rsidRPr="000852F7" w:rsidRDefault="00822D9A" w:rsidP="00822D9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Lider (</w:t>
            </w:r>
            <w:hyperlink r:id="rId10" w:history="1">
              <w:r w:rsidRPr="000852F7">
                <w:rPr>
                  <w:rFonts w:ascii="Arial" w:hAnsi="Arial" w:cs="Arial"/>
                  <w:color w:val="000000" w:themeColor="text1"/>
                  <w:sz w:val="20"/>
                  <w:szCs w:val="20"/>
                  <w:u w:val="single"/>
                </w:rPr>
                <w:t>www.poslovni.hr</w:t>
              </w:r>
            </w:hyperlink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87B0A89" w14:textId="77777777" w:rsidR="00822D9A" w:rsidRPr="000852F7" w:rsidRDefault="00822D9A" w:rsidP="00822D9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Državni zavod za statistiku RH (</w:t>
            </w:r>
            <w:hyperlink r:id="rId11" w:history="1">
              <w:r w:rsidRPr="000852F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www.dzs.hr</w:t>
              </w:r>
            </w:hyperlink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FA92A66" w14:textId="2D4E3FC0" w:rsidR="00822D9A" w:rsidRPr="000852F7" w:rsidRDefault="00822D9A" w:rsidP="00822D9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22D9A" w:rsidRPr="008F5488" w14:paraId="7B18CBA8" w14:textId="77777777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2755D6" w14:textId="77777777" w:rsidR="00822D9A" w:rsidRPr="000852F7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14998F" w14:textId="77777777" w:rsidR="00822D9A" w:rsidRPr="000852F7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0B53B9E0" w14:textId="77777777" w:rsidR="00822D9A" w:rsidRPr="000852F7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260E7F53" w14:textId="77777777" w:rsidR="00822D9A" w:rsidRPr="000852F7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1537486E" w14:textId="77777777" w:rsidR="00822D9A" w:rsidRPr="000852F7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4E25D0F" w14:textId="77777777" w:rsidR="00822D9A" w:rsidRPr="000852F7" w:rsidRDefault="00822D9A" w:rsidP="00822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22D9A" w:rsidRPr="008F5488" w14:paraId="456AD9D0" w14:textId="77777777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49E99D" w14:textId="77777777" w:rsidR="00822D9A" w:rsidRPr="000852F7" w:rsidRDefault="00822D9A" w:rsidP="00822D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93F000" w14:textId="77777777" w:rsidR="00822D9A" w:rsidRPr="000852F7" w:rsidRDefault="00822D9A" w:rsidP="00822D9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852F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2F32CD2E" w14:textId="77777777" w:rsidR="00446C0E" w:rsidRPr="008F5488" w:rsidRDefault="00446C0E"/>
    <w:sectPr w:rsidR="00446C0E" w:rsidRPr="008F5488" w:rsidSect="00446C0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FDC85" w14:textId="77777777" w:rsidR="00042BC9" w:rsidRDefault="00042BC9" w:rsidP="00F94F85">
      <w:pPr>
        <w:spacing w:after="0" w:line="240" w:lineRule="auto"/>
      </w:pPr>
      <w:r>
        <w:separator/>
      </w:r>
    </w:p>
  </w:endnote>
  <w:endnote w:type="continuationSeparator" w:id="0">
    <w:p w14:paraId="0F6677A0" w14:textId="77777777" w:rsidR="00042BC9" w:rsidRDefault="00042BC9" w:rsidP="00F9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76D9E" w14:textId="77777777" w:rsidR="00EB371C" w:rsidRDefault="00EB371C" w:rsidP="00EB371C">
    <w:pPr>
      <w:pStyle w:val="Podnoje"/>
      <w:tabs>
        <w:tab w:val="left" w:pos="1207"/>
      </w:tabs>
    </w:pPr>
    <w:r>
      <w:t>2021./2022.</w:t>
    </w:r>
  </w:p>
  <w:p w14:paraId="665581AE" w14:textId="61782BA2" w:rsidR="000852F7" w:rsidRDefault="00EB371C" w:rsidP="00EB371C">
    <w:pPr>
      <w:pStyle w:val="Podnoje"/>
      <w:tabs>
        <w:tab w:val="left" w:pos="1207"/>
      </w:tabs>
    </w:pPr>
    <w:r>
      <w:t xml:space="preserve">19/10/21 – 2.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F47A4" w14:textId="77777777" w:rsidR="00042BC9" w:rsidRDefault="00042BC9" w:rsidP="00F94F85">
      <w:pPr>
        <w:spacing w:after="0" w:line="240" w:lineRule="auto"/>
      </w:pPr>
      <w:r>
        <w:separator/>
      </w:r>
    </w:p>
  </w:footnote>
  <w:footnote w:type="continuationSeparator" w:id="0">
    <w:p w14:paraId="24CE86A6" w14:textId="77777777" w:rsidR="00042BC9" w:rsidRDefault="00042BC9" w:rsidP="00F9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621CC"/>
    <w:multiLevelType w:val="hybridMultilevel"/>
    <w:tmpl w:val="FC70FE10"/>
    <w:lvl w:ilvl="0" w:tplc="041A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0" w:hanging="360"/>
      </w:pPr>
    </w:lvl>
    <w:lvl w:ilvl="2" w:tplc="041A001B" w:tentative="1">
      <w:start w:val="1"/>
      <w:numFmt w:val="lowerRoman"/>
      <w:lvlText w:val="%3."/>
      <w:lvlJc w:val="right"/>
      <w:pPr>
        <w:ind w:left="1080" w:hanging="180"/>
      </w:pPr>
    </w:lvl>
    <w:lvl w:ilvl="3" w:tplc="041A000F" w:tentative="1">
      <w:start w:val="1"/>
      <w:numFmt w:val="decimal"/>
      <w:lvlText w:val="%4."/>
      <w:lvlJc w:val="left"/>
      <w:pPr>
        <w:ind w:left="1800" w:hanging="360"/>
      </w:pPr>
    </w:lvl>
    <w:lvl w:ilvl="4" w:tplc="041A0019" w:tentative="1">
      <w:start w:val="1"/>
      <w:numFmt w:val="lowerLetter"/>
      <w:lvlText w:val="%5."/>
      <w:lvlJc w:val="left"/>
      <w:pPr>
        <w:ind w:left="2520" w:hanging="360"/>
      </w:pPr>
    </w:lvl>
    <w:lvl w:ilvl="5" w:tplc="041A001B" w:tentative="1">
      <w:start w:val="1"/>
      <w:numFmt w:val="lowerRoman"/>
      <w:lvlText w:val="%6."/>
      <w:lvlJc w:val="right"/>
      <w:pPr>
        <w:ind w:left="3240" w:hanging="180"/>
      </w:pPr>
    </w:lvl>
    <w:lvl w:ilvl="6" w:tplc="041A000F" w:tentative="1">
      <w:start w:val="1"/>
      <w:numFmt w:val="decimal"/>
      <w:lvlText w:val="%7."/>
      <w:lvlJc w:val="left"/>
      <w:pPr>
        <w:ind w:left="3960" w:hanging="360"/>
      </w:pPr>
    </w:lvl>
    <w:lvl w:ilvl="7" w:tplc="041A0019" w:tentative="1">
      <w:start w:val="1"/>
      <w:numFmt w:val="lowerLetter"/>
      <w:lvlText w:val="%8."/>
      <w:lvlJc w:val="left"/>
      <w:pPr>
        <w:ind w:left="4680" w:hanging="360"/>
      </w:pPr>
    </w:lvl>
    <w:lvl w:ilvl="8" w:tplc="041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38380729"/>
    <w:multiLevelType w:val="hybridMultilevel"/>
    <w:tmpl w:val="D108C9BE"/>
    <w:lvl w:ilvl="0" w:tplc="ED9AD5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B05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D6E90"/>
    <w:multiLevelType w:val="hybridMultilevel"/>
    <w:tmpl w:val="B5F892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B567F7D"/>
    <w:multiLevelType w:val="hybridMultilevel"/>
    <w:tmpl w:val="E0662EE2"/>
    <w:lvl w:ilvl="0" w:tplc="F73ECA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B05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F85"/>
    <w:rsid w:val="00031877"/>
    <w:rsid w:val="00042BC9"/>
    <w:rsid w:val="000852F7"/>
    <w:rsid w:val="000C59CF"/>
    <w:rsid w:val="00161FC5"/>
    <w:rsid w:val="001744FD"/>
    <w:rsid w:val="00192F9C"/>
    <w:rsid w:val="002120FC"/>
    <w:rsid w:val="002B19CA"/>
    <w:rsid w:val="002E3809"/>
    <w:rsid w:val="003B0D45"/>
    <w:rsid w:val="00446C0E"/>
    <w:rsid w:val="004C4416"/>
    <w:rsid w:val="00576C13"/>
    <w:rsid w:val="0059451A"/>
    <w:rsid w:val="006325EF"/>
    <w:rsid w:val="006B6BA6"/>
    <w:rsid w:val="00777C5B"/>
    <w:rsid w:val="00822D9A"/>
    <w:rsid w:val="0086796B"/>
    <w:rsid w:val="008F5488"/>
    <w:rsid w:val="00995FA4"/>
    <w:rsid w:val="009E2AE8"/>
    <w:rsid w:val="00A11D24"/>
    <w:rsid w:val="00A54EBE"/>
    <w:rsid w:val="00AC5E15"/>
    <w:rsid w:val="00B41F9A"/>
    <w:rsid w:val="00B71C96"/>
    <w:rsid w:val="00B8561E"/>
    <w:rsid w:val="00C5266D"/>
    <w:rsid w:val="00C65A7D"/>
    <w:rsid w:val="00C664E6"/>
    <w:rsid w:val="00CA4C6F"/>
    <w:rsid w:val="00CC4820"/>
    <w:rsid w:val="00DA4678"/>
    <w:rsid w:val="00DB4278"/>
    <w:rsid w:val="00DB7F2F"/>
    <w:rsid w:val="00E101B3"/>
    <w:rsid w:val="00EB371C"/>
    <w:rsid w:val="00EB3EEE"/>
    <w:rsid w:val="00F01602"/>
    <w:rsid w:val="00F171E9"/>
    <w:rsid w:val="00F94F85"/>
    <w:rsid w:val="00FA5296"/>
    <w:rsid w:val="00FB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498EB"/>
  <w15:docId w15:val="{BF8CFC15-0196-453B-A37E-0928E6C5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F85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94F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94F85"/>
    <w:pPr>
      <w:ind w:left="720"/>
      <w:contextualSpacing/>
    </w:pPr>
  </w:style>
  <w:style w:type="paragraph" w:customStyle="1" w:styleId="FieldText">
    <w:name w:val="Field Text"/>
    <w:basedOn w:val="Normal"/>
    <w:rsid w:val="00F94F8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F94F85"/>
    <w:rPr>
      <w:rFonts w:cs="Times New Roman"/>
      <w:b/>
      <w:bCs/>
    </w:rPr>
  </w:style>
  <w:style w:type="paragraph" w:styleId="Bezproreda">
    <w:name w:val="No Spacing"/>
    <w:uiPriority w:val="1"/>
    <w:qFormat/>
    <w:rsid w:val="00F94F85"/>
    <w:pPr>
      <w:keepNext/>
      <w:keepLines/>
      <w:pBdr>
        <w:bottom w:val="single" w:sz="18" w:space="12" w:color="548DD4"/>
      </w:pBdr>
      <w:spacing w:before="360" w:after="360" w:line="240" w:lineRule="auto"/>
      <w:outlineLvl w:val="0"/>
    </w:pPr>
    <w:rPr>
      <w:rFonts w:ascii="Verdana" w:eastAsia="Times New Roman" w:hAnsi="Verdana" w:cs="Times New Roman"/>
      <w:b/>
      <w:bCs/>
      <w:color w:val="365F91"/>
      <w:sz w:val="32"/>
      <w:szCs w:val="28"/>
    </w:rPr>
  </w:style>
  <w:style w:type="character" w:customStyle="1" w:styleId="Naslov1Char">
    <w:name w:val="Naslov 1 Char"/>
    <w:basedOn w:val="Zadanifontodlomka"/>
    <w:link w:val="Naslov1"/>
    <w:uiPriority w:val="9"/>
    <w:rsid w:val="00F94F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aglavlje">
    <w:name w:val="header"/>
    <w:basedOn w:val="Normal"/>
    <w:link w:val="ZaglavljeChar"/>
    <w:uiPriority w:val="99"/>
    <w:unhideWhenUsed/>
    <w:rsid w:val="00F94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94F8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94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94F85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B856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se.h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j.efst.hr/interno/index.php?objavljeniRadovi=clanci&amp;id=132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zs.h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oslovni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slovni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1235</Words>
  <Characters>7041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Ana</cp:lastModifiedBy>
  <cp:revision>2</cp:revision>
  <cp:lastPrinted>2018-10-19T13:33:00Z</cp:lastPrinted>
  <dcterms:created xsi:type="dcterms:W3CDTF">2021-10-13T08:14:00Z</dcterms:created>
  <dcterms:modified xsi:type="dcterms:W3CDTF">2021-10-13T08:14:00Z</dcterms:modified>
</cp:coreProperties>
</file>